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B05A0C">
      <w:pPr>
        <w:spacing w:before="60" w:line="264" w:lineRule="auto"/>
        <w:ind w:firstLine="840"/>
        <w:jc w:val="center"/>
        <w:rPr>
          <w:b/>
        </w:rPr>
      </w:pPr>
      <w:r>
        <w:rPr>
          <w:b/>
        </w:rPr>
        <w:t>Cục Thi hành án dân sự tỉ</w:t>
      </w:r>
      <w:r w:rsidR="00036CB1">
        <w:rPr>
          <w:b/>
        </w:rPr>
        <w:t>nh</w:t>
      </w:r>
      <w:r>
        <w:rPr>
          <w:b/>
        </w:rPr>
        <w:t xml:space="preserve"> </w:t>
      </w:r>
      <w:r w:rsidR="00D0711B">
        <w:rPr>
          <w:b/>
        </w:rPr>
        <w:t xml:space="preserve">Bến Tre </w:t>
      </w:r>
      <w:r w:rsidR="00036CB1">
        <w:rPr>
          <w:b/>
        </w:rPr>
        <w:t xml:space="preserve">tổ </w:t>
      </w:r>
      <w:r w:rsidR="00E373E0">
        <w:rPr>
          <w:b/>
        </w:rPr>
        <w:t xml:space="preserve">chức </w:t>
      </w:r>
      <w:r w:rsidR="00B05A0C">
        <w:rPr>
          <w:b/>
        </w:rPr>
        <w:t xml:space="preserve">Hội nghị </w:t>
      </w:r>
      <w:r w:rsidR="00D0711B">
        <w:rPr>
          <w:b/>
        </w:rPr>
        <w:t>giao ban</w:t>
      </w:r>
      <w:r w:rsidR="00B05A0C">
        <w:rPr>
          <w:b/>
        </w:rPr>
        <w:t xml:space="preserve"> công tác thi hành án dân sự </w:t>
      </w:r>
      <w:r w:rsidR="00D0711B">
        <w:rPr>
          <w:b/>
        </w:rPr>
        <w:t>05 tháng đầu năm 2019</w:t>
      </w:r>
    </w:p>
    <w:p w:rsidR="001162E9" w:rsidRDefault="001162E9" w:rsidP="00B05A0C">
      <w:pPr>
        <w:spacing w:before="60" w:line="264" w:lineRule="auto"/>
        <w:ind w:firstLine="840"/>
        <w:jc w:val="center"/>
        <w:rPr>
          <w:b/>
        </w:rPr>
      </w:pPr>
      <w:r>
        <w:rPr>
          <w:b/>
          <w:noProof/>
        </w:rPr>
        <w:drawing>
          <wp:inline distT="0" distB="0" distL="0" distR="0">
            <wp:extent cx="3648075" cy="2400300"/>
            <wp:effectExtent l="19050" t="0" r="9525" b="0"/>
            <wp:docPr id="1" name="Picture 1" descr="C:\Users\ictbentre\Desktop\DSC0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24.JPG"/>
                    <pic:cNvPicPr>
                      <a:picLocks noChangeAspect="1" noChangeArrowheads="1"/>
                    </pic:cNvPicPr>
                  </pic:nvPicPr>
                  <pic:blipFill>
                    <a:blip r:embed="rId7" cstate="print"/>
                    <a:srcRect/>
                    <a:stretch>
                      <a:fillRect/>
                    </a:stretch>
                  </pic:blipFill>
                  <pic:spPr bwMode="auto">
                    <a:xfrm>
                      <a:off x="0" y="0"/>
                      <a:ext cx="3648075" cy="2400300"/>
                    </a:xfrm>
                    <a:prstGeom prst="rect">
                      <a:avLst/>
                    </a:prstGeom>
                    <a:noFill/>
                    <a:ln w="9525">
                      <a:noFill/>
                      <a:miter lim="800000"/>
                      <a:headEnd/>
                      <a:tailEnd/>
                    </a:ln>
                  </pic:spPr>
                </pic:pic>
              </a:graphicData>
            </a:graphic>
          </wp:inline>
        </w:drawing>
      </w:r>
    </w:p>
    <w:p w:rsidR="00503C2C" w:rsidRDefault="00D0711B" w:rsidP="00D0711B">
      <w:pPr>
        <w:spacing w:before="60" w:line="264" w:lineRule="auto"/>
        <w:ind w:firstLine="720"/>
        <w:jc w:val="both"/>
      </w:pPr>
      <w:r>
        <w:t>Sáng  n</w:t>
      </w:r>
      <w:r w:rsidRPr="00D0711B">
        <w:t>gày 06 tháng 3 năm 201</w:t>
      </w:r>
      <w:r w:rsidR="008761AF">
        <w:t>9</w:t>
      </w:r>
      <w:r w:rsidRPr="00D0711B">
        <w:t>, Cục Thi hành án dân sự tỉnh Bến Tre tổ chức Hội nghị giao ban công tác thi hành án dân sự, hành chính 05 tháng đầu năm 2019. Toàn thể chấp hành viên các cơ quan Thi hành án dân sự th</w:t>
      </w:r>
      <w:r>
        <w:t>a</w:t>
      </w:r>
      <w:r w:rsidRPr="00D0711B">
        <w:t>m dự Hội nghị.</w:t>
      </w:r>
    </w:p>
    <w:p w:rsidR="00D0711B" w:rsidRDefault="00D0711B" w:rsidP="00D0711B">
      <w:pPr>
        <w:spacing w:before="60" w:line="264" w:lineRule="auto"/>
        <w:ind w:firstLine="720"/>
        <w:jc w:val="both"/>
      </w:pPr>
      <w:r>
        <w:t>Trong 05 tháng đầu năm 2019 (từ ngày 01/10/2018 đến 28/02/2019) các cơ quan Thi hành án dân sự trong tỉnh đã tổ chức thi hành đạt chỉ tiêu về việc/tiền như sau:</w:t>
      </w:r>
    </w:p>
    <w:p w:rsidR="0022229A" w:rsidRPr="0022229A" w:rsidRDefault="0022229A" w:rsidP="0022229A">
      <w:pPr>
        <w:spacing w:before="80"/>
        <w:ind w:firstLine="720"/>
        <w:jc w:val="both"/>
        <w:rPr>
          <w:color w:val="000000"/>
          <w:szCs w:val="28"/>
          <w:lang w:val="nl-NL"/>
        </w:rPr>
      </w:pPr>
      <w:r>
        <w:rPr>
          <w:color w:val="000000"/>
          <w:szCs w:val="28"/>
          <w:lang w:val="nl-NL"/>
        </w:rPr>
        <w:t xml:space="preserve">Kết quả thi hành án dân sự về việc: </w:t>
      </w:r>
      <w:r>
        <w:rPr>
          <w:bCs/>
          <w:iCs/>
          <w:spacing w:val="-2"/>
          <w:szCs w:val="28"/>
          <w:lang w:val="pt-BR"/>
        </w:rPr>
        <w:t xml:space="preserve">Đến hết tháng 9/2018, số cũ </w:t>
      </w:r>
      <w:r>
        <w:rPr>
          <w:spacing w:val="-2"/>
          <w:szCs w:val="28"/>
          <w:lang w:val="pt-BR"/>
        </w:rPr>
        <w:t xml:space="preserve">chuyển sang là </w:t>
      </w:r>
      <w:r>
        <w:rPr>
          <w:szCs w:val="28"/>
        </w:rPr>
        <w:t xml:space="preserve">7.484 </w:t>
      </w:r>
      <w:r>
        <w:rPr>
          <w:spacing w:val="-2"/>
          <w:szCs w:val="28"/>
          <w:lang w:val="pt-BR"/>
        </w:rPr>
        <w:t>việc; từ 01/10/2018 đến 28/02/2019, thụ lý mới 5.350</w:t>
      </w:r>
      <w:r>
        <w:rPr>
          <w:szCs w:val="28"/>
          <w:lang w:val="pt-BR"/>
        </w:rPr>
        <w:t xml:space="preserve"> </w:t>
      </w:r>
      <w:r>
        <w:rPr>
          <w:spacing w:val="-2"/>
          <w:szCs w:val="28"/>
          <w:lang w:val="pt-BR"/>
        </w:rPr>
        <w:t>việc, giảm 509 việc (8,69%) so với năm 2018. Như vậy, tổng số thụ lý là 12.834</w:t>
      </w:r>
      <w:r>
        <w:rPr>
          <w:szCs w:val="28"/>
          <w:lang w:val="pt-BR"/>
        </w:rPr>
        <w:t xml:space="preserve"> </w:t>
      </w:r>
      <w:r>
        <w:rPr>
          <w:spacing w:val="-2"/>
          <w:szCs w:val="28"/>
          <w:lang w:val="pt-BR"/>
        </w:rPr>
        <w:t>việc, tăng 552</w:t>
      </w:r>
      <w:r>
        <w:rPr>
          <w:szCs w:val="28"/>
          <w:lang w:val="pt-BR"/>
        </w:rPr>
        <w:t xml:space="preserve"> </w:t>
      </w:r>
      <w:r>
        <w:rPr>
          <w:spacing w:val="-2"/>
          <w:szCs w:val="28"/>
          <w:lang w:val="pt-BR"/>
        </w:rPr>
        <w:t>việc (4,49%) so với năm 2018. Kết quả xác minh, phân loại thì có: 9.507</w:t>
      </w:r>
      <w:r>
        <w:rPr>
          <w:szCs w:val="28"/>
          <w:lang w:val="pt-BR"/>
        </w:rPr>
        <w:t xml:space="preserve"> </w:t>
      </w:r>
      <w:r>
        <w:rPr>
          <w:spacing w:val="-2"/>
          <w:szCs w:val="28"/>
          <w:lang w:val="pt-BR"/>
        </w:rPr>
        <w:t>việc có điều kiện giải quyết (chiếm tỷ lệ 74,45%), tăng 29 việc (0,31%) so với năm 2018 và 3.262</w:t>
      </w:r>
      <w:r>
        <w:rPr>
          <w:szCs w:val="28"/>
          <w:lang w:val="pt-BR"/>
        </w:rPr>
        <w:t xml:space="preserve"> </w:t>
      </w:r>
      <w:r>
        <w:rPr>
          <w:spacing w:val="-2"/>
          <w:szCs w:val="28"/>
          <w:lang w:val="pt-BR"/>
        </w:rPr>
        <w:t xml:space="preserve">việc chưa có điều kiện giải quyết (chiếm tỷ lệ 25,55%). </w:t>
      </w:r>
      <w:r>
        <w:rPr>
          <w:iCs/>
          <w:spacing w:val="-2"/>
          <w:szCs w:val="28"/>
          <w:lang w:val="pt-BR"/>
        </w:rPr>
        <w:t>Trong số có điều kiện, đã giải quyết xong 4.045</w:t>
      </w:r>
      <w:r>
        <w:rPr>
          <w:bCs/>
          <w:iCs/>
          <w:spacing w:val="-2"/>
          <w:szCs w:val="28"/>
          <w:lang w:val="pt-BR"/>
        </w:rPr>
        <w:t xml:space="preserve"> việc, đạt tỷ lệ </w:t>
      </w:r>
      <w:r>
        <w:rPr>
          <w:b/>
          <w:bCs/>
          <w:iCs/>
          <w:spacing w:val="-2"/>
          <w:szCs w:val="28"/>
          <w:lang w:val="pt-BR"/>
        </w:rPr>
        <w:t>42,55</w:t>
      </w:r>
      <w:r>
        <w:rPr>
          <w:b/>
          <w:iCs/>
          <w:spacing w:val="-2"/>
          <w:szCs w:val="28"/>
          <w:lang w:val="pt-BR"/>
        </w:rPr>
        <w:t>%</w:t>
      </w:r>
      <w:r>
        <w:rPr>
          <w:bCs/>
          <w:iCs/>
          <w:spacing w:val="-2"/>
          <w:szCs w:val="28"/>
          <w:lang w:val="pt-BR"/>
        </w:rPr>
        <w:t>. So với năm 2018,</w:t>
      </w:r>
      <w:r>
        <w:rPr>
          <w:spacing w:val="-2"/>
          <w:szCs w:val="28"/>
          <w:lang w:val="pt-BR"/>
        </w:rPr>
        <w:t xml:space="preserve"> </w:t>
      </w:r>
      <w:r>
        <w:rPr>
          <w:bCs/>
          <w:iCs/>
          <w:spacing w:val="-2"/>
          <w:szCs w:val="28"/>
          <w:lang w:val="pt-BR"/>
        </w:rPr>
        <w:t>giảm 136 việc (3,25%) và giảm 1,56</w:t>
      </w:r>
      <w:r>
        <w:rPr>
          <w:b/>
          <w:spacing w:val="-2"/>
          <w:szCs w:val="28"/>
          <w:lang w:val="nb-NO"/>
        </w:rPr>
        <w:t>%</w:t>
      </w:r>
      <w:r>
        <w:rPr>
          <w:bCs/>
          <w:iCs/>
          <w:spacing w:val="-2"/>
          <w:szCs w:val="28"/>
          <w:lang w:val="pt-BR"/>
        </w:rPr>
        <w:t xml:space="preserve"> về tỷ lệ.</w:t>
      </w:r>
    </w:p>
    <w:p w:rsidR="0022229A" w:rsidRDefault="0022229A" w:rsidP="0022229A">
      <w:pPr>
        <w:spacing w:before="120" w:after="120" w:line="360" w:lineRule="atLeast"/>
        <w:ind w:firstLine="720"/>
        <w:jc w:val="both"/>
        <w:rPr>
          <w:bCs/>
          <w:iCs/>
          <w:szCs w:val="28"/>
          <w:lang w:val="nb-NO"/>
        </w:rPr>
      </w:pPr>
      <w:r>
        <w:rPr>
          <w:spacing w:val="-2"/>
          <w:szCs w:val="28"/>
          <w:lang w:val="nl-NL"/>
        </w:rPr>
        <w:t>Số việc chuyển kỳ sau 8.724</w:t>
      </w:r>
      <w:r>
        <w:rPr>
          <w:szCs w:val="28"/>
          <w:lang w:val="nl-NL"/>
        </w:rPr>
        <w:t xml:space="preserve"> </w:t>
      </w:r>
      <w:r>
        <w:rPr>
          <w:spacing w:val="-2"/>
          <w:szCs w:val="28"/>
          <w:lang w:val="nl-NL"/>
        </w:rPr>
        <w:t xml:space="preserve">việc, trong đó số việc có điều kiện nhưng chưa thi hành xong là 5.462  việc, so với số việc có điều kiện năm 2018 (4.028 việc) </w:t>
      </w:r>
      <w:r>
        <w:rPr>
          <w:spacing w:val="-2"/>
          <w:szCs w:val="28"/>
          <w:lang w:val="nb-NO"/>
        </w:rPr>
        <w:t>tăng 1.434 việc (35,60%)</w:t>
      </w:r>
      <w:r>
        <w:rPr>
          <w:bCs/>
          <w:iCs/>
          <w:szCs w:val="28"/>
          <w:lang w:val="nb-NO"/>
        </w:rPr>
        <w:t>.</w:t>
      </w:r>
    </w:p>
    <w:p w:rsidR="0022229A" w:rsidRPr="0022229A" w:rsidRDefault="0022229A" w:rsidP="0022229A">
      <w:pPr>
        <w:spacing w:before="80"/>
        <w:ind w:firstLine="720"/>
        <w:jc w:val="both"/>
        <w:rPr>
          <w:color w:val="000000"/>
          <w:spacing w:val="-4"/>
          <w:szCs w:val="28"/>
          <w:lang w:val="nb-NO"/>
        </w:rPr>
      </w:pPr>
      <w:r>
        <w:rPr>
          <w:color w:val="000000"/>
          <w:spacing w:val="-4"/>
          <w:szCs w:val="28"/>
          <w:lang w:val="nb-NO"/>
        </w:rPr>
        <w:t xml:space="preserve">Kết quả thi hành về tiền: </w:t>
      </w:r>
      <w:r>
        <w:rPr>
          <w:color w:val="000000"/>
          <w:spacing w:val="-2"/>
          <w:szCs w:val="28"/>
          <w:lang w:val="pt-BR"/>
        </w:rPr>
        <w:t xml:space="preserve">Đến hết tháng 9/2018, </w:t>
      </w:r>
      <w:r>
        <w:rPr>
          <w:color w:val="000000"/>
          <w:spacing w:val="-2"/>
          <w:szCs w:val="28"/>
          <w:lang w:val="nb-NO"/>
        </w:rPr>
        <w:t xml:space="preserve">số cũ chuyển sang là </w:t>
      </w:r>
      <w:r>
        <w:rPr>
          <w:color w:val="000000"/>
          <w:szCs w:val="28"/>
        </w:rPr>
        <w:t xml:space="preserve">797.697.484.909 </w:t>
      </w:r>
      <w:r>
        <w:rPr>
          <w:color w:val="000000"/>
          <w:spacing w:val="-2"/>
          <w:szCs w:val="28"/>
          <w:lang w:val="nb-NO"/>
        </w:rPr>
        <w:t xml:space="preserve">đồng; </w:t>
      </w:r>
      <w:r>
        <w:rPr>
          <w:color w:val="000000"/>
          <w:szCs w:val="28"/>
          <w:lang w:val="pt-BR"/>
        </w:rPr>
        <w:t xml:space="preserve">từ 01/10/2017 đến 28/02/2018, </w:t>
      </w:r>
      <w:r>
        <w:rPr>
          <w:color w:val="000000"/>
          <w:spacing w:val="-2"/>
          <w:szCs w:val="28"/>
          <w:lang w:val="nb-NO"/>
        </w:rPr>
        <w:t xml:space="preserve">thụ lý mới 186.808.364.995đồng, giảm </w:t>
      </w:r>
      <w:r>
        <w:rPr>
          <w:color w:val="000000"/>
          <w:szCs w:val="28"/>
          <w:lang w:val="nb-NO"/>
        </w:rPr>
        <w:t xml:space="preserve"> </w:t>
      </w:r>
      <w:r>
        <w:rPr>
          <w:color w:val="000000"/>
          <w:spacing w:val="-2"/>
          <w:szCs w:val="28"/>
          <w:lang w:val="nb-NO"/>
        </w:rPr>
        <w:t>20.261.692.958</w:t>
      </w:r>
      <w:r>
        <w:rPr>
          <w:color w:val="000000"/>
          <w:szCs w:val="28"/>
          <w:lang w:val="nb-NO"/>
        </w:rPr>
        <w:t xml:space="preserve"> </w:t>
      </w:r>
      <w:r>
        <w:rPr>
          <w:color w:val="000000"/>
          <w:spacing w:val="-2"/>
          <w:szCs w:val="28"/>
          <w:lang w:val="nb-NO"/>
        </w:rPr>
        <w:t>đồng (</w:t>
      </w:r>
      <w:r>
        <w:rPr>
          <w:color w:val="000000"/>
          <w:spacing w:val="-4"/>
          <w:szCs w:val="28"/>
          <w:lang w:val="nl-NL"/>
        </w:rPr>
        <w:t>9,78</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Như </w:t>
      </w:r>
      <w:r>
        <w:rPr>
          <w:color w:val="000000"/>
          <w:spacing w:val="-2"/>
          <w:szCs w:val="28"/>
          <w:lang w:val="nb-NO"/>
        </w:rPr>
        <w:lastRenderedPageBreak/>
        <w:t xml:space="preserve">vậy, tổng số tiền thụ lý là  </w:t>
      </w:r>
      <w:r>
        <w:rPr>
          <w:color w:val="000000"/>
          <w:spacing w:val="-4"/>
          <w:szCs w:val="28"/>
          <w:lang w:val="pt-BR"/>
        </w:rPr>
        <w:t xml:space="preserve">984 tỷ 505 triệu 849 </w:t>
      </w:r>
      <w:r>
        <w:rPr>
          <w:color w:val="000000"/>
          <w:spacing w:val="-2"/>
          <w:szCs w:val="28"/>
          <w:lang w:val="nb-NO"/>
        </w:rPr>
        <w:t>nghìn đồng, tăng 142.091.684.766 đồng (</w:t>
      </w:r>
      <w:r>
        <w:rPr>
          <w:color w:val="000000"/>
          <w:spacing w:val="-4"/>
          <w:szCs w:val="28"/>
          <w:lang w:val="nl-NL"/>
        </w:rPr>
        <w:t>16,87</w:t>
      </w:r>
      <w:r>
        <w:rPr>
          <w:b/>
          <w:color w:val="000000"/>
          <w:spacing w:val="-2"/>
          <w:szCs w:val="28"/>
          <w:lang w:val="nb-NO"/>
        </w:rPr>
        <w:t>%</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Kết quả xác minh, phân loại: 688.311.853.491</w:t>
      </w:r>
      <w:r>
        <w:rPr>
          <w:color w:val="000000"/>
          <w:spacing w:val="-4"/>
          <w:szCs w:val="28"/>
          <w:lang w:val="pt-BR"/>
        </w:rPr>
        <w:t xml:space="preserve"> </w:t>
      </w:r>
      <w:r>
        <w:rPr>
          <w:bCs/>
          <w:color w:val="000000"/>
          <w:spacing w:val="-2"/>
          <w:szCs w:val="28"/>
          <w:lang w:val="nb-NO"/>
        </w:rPr>
        <w:t xml:space="preserve">đồng có điều kiện giải quyết (chiếm tỷ lệ </w:t>
      </w:r>
      <w:r>
        <w:rPr>
          <w:color w:val="000000"/>
          <w:spacing w:val="-4"/>
          <w:szCs w:val="28"/>
          <w:lang w:val="nl-NL"/>
        </w:rPr>
        <w:t>70,81</w:t>
      </w:r>
      <w:r>
        <w:rPr>
          <w:color w:val="000000"/>
          <w:spacing w:val="-2"/>
          <w:szCs w:val="28"/>
          <w:lang w:val="nb-NO"/>
        </w:rPr>
        <w:t xml:space="preserve">%), tăng </w:t>
      </w:r>
      <w:r>
        <w:rPr>
          <w:spacing w:val="-2"/>
          <w:szCs w:val="28"/>
          <w:lang w:val="nb-NO"/>
        </w:rPr>
        <w:t>71.470.596.833 đồng (11,59</w:t>
      </w:r>
      <w:r>
        <w:rPr>
          <w:color w:val="000000"/>
          <w:spacing w:val="-2"/>
          <w:szCs w:val="28"/>
          <w:lang w:val="nb-NO"/>
        </w:rPr>
        <w:t xml:space="preserve">%) so với </w:t>
      </w:r>
      <w:r>
        <w:rPr>
          <w:color w:val="000000"/>
          <w:spacing w:val="-2"/>
          <w:szCs w:val="28"/>
          <w:lang w:val="pt-BR"/>
        </w:rPr>
        <w:t xml:space="preserve">năm 2018 </w:t>
      </w:r>
      <w:r>
        <w:rPr>
          <w:bCs/>
          <w:color w:val="000000"/>
          <w:spacing w:val="-2"/>
          <w:szCs w:val="28"/>
          <w:lang w:val="nb-NO"/>
        </w:rPr>
        <w:t xml:space="preserve">và </w:t>
      </w:r>
      <w:r>
        <w:rPr>
          <w:color w:val="000000"/>
          <w:spacing w:val="-2"/>
          <w:szCs w:val="28"/>
          <w:lang w:val="nb-NO"/>
        </w:rPr>
        <w:t xml:space="preserve">283.735.674.094 </w:t>
      </w:r>
      <w:r>
        <w:rPr>
          <w:bCs/>
          <w:color w:val="000000"/>
          <w:spacing w:val="-2"/>
          <w:szCs w:val="28"/>
          <w:lang w:val="nb-NO"/>
        </w:rPr>
        <w:t xml:space="preserve">đồng chưa có điều kiện giải quyết (chiếm tỷ lệ </w:t>
      </w:r>
      <w:r>
        <w:rPr>
          <w:color w:val="000000"/>
          <w:spacing w:val="-4"/>
          <w:szCs w:val="28"/>
          <w:lang w:val="nl-NL"/>
        </w:rPr>
        <w:t>29,19</w:t>
      </w:r>
      <w:r>
        <w:rPr>
          <w:color w:val="000000"/>
          <w:spacing w:val="-2"/>
          <w:szCs w:val="28"/>
          <w:lang w:val="nb-NO"/>
        </w:rPr>
        <w:t>%</w:t>
      </w:r>
      <w:r>
        <w:rPr>
          <w:bCs/>
          <w:color w:val="000000"/>
          <w:spacing w:val="-2"/>
          <w:szCs w:val="28"/>
          <w:lang w:val="nb-NO"/>
        </w:rPr>
        <w:t>)</w:t>
      </w:r>
      <w:r>
        <w:rPr>
          <w:color w:val="000000"/>
          <w:spacing w:val="-2"/>
          <w:szCs w:val="28"/>
          <w:lang w:val="nb-NO"/>
        </w:rPr>
        <w:t xml:space="preserve">. </w:t>
      </w:r>
      <w:r>
        <w:rPr>
          <w:iCs/>
          <w:color w:val="000000"/>
          <w:spacing w:val="-2"/>
          <w:szCs w:val="28"/>
          <w:lang w:val="pt-BR"/>
        </w:rPr>
        <w:t>Trong số có điều kiện</w:t>
      </w:r>
      <w:r>
        <w:rPr>
          <w:color w:val="000000"/>
          <w:spacing w:val="-2"/>
          <w:szCs w:val="28"/>
          <w:lang w:val="nb-NO"/>
        </w:rPr>
        <w:t xml:space="preserve">, đã giải quyết xong 106.151.533.292đồng, đạt tỷ lệ </w:t>
      </w:r>
      <w:r>
        <w:rPr>
          <w:b/>
          <w:color w:val="000000"/>
          <w:spacing w:val="-2"/>
          <w:szCs w:val="28"/>
          <w:lang w:val="nb-NO"/>
        </w:rPr>
        <w:t>15</w:t>
      </w:r>
      <w:r>
        <w:rPr>
          <w:b/>
          <w:color w:val="000000"/>
          <w:spacing w:val="-4"/>
          <w:szCs w:val="28"/>
          <w:lang w:val="nl-NL"/>
        </w:rPr>
        <w:t>,42</w:t>
      </w:r>
      <w:r>
        <w:rPr>
          <w:b/>
          <w:bCs/>
          <w:color w:val="000000"/>
          <w:spacing w:val="-2"/>
          <w:szCs w:val="28"/>
          <w:lang w:val="nb-NO"/>
        </w:rPr>
        <w:t>%</w:t>
      </w:r>
      <w:r>
        <w:rPr>
          <w:bCs/>
          <w:color w:val="000000"/>
          <w:spacing w:val="-2"/>
          <w:szCs w:val="28"/>
          <w:lang w:val="nb-NO"/>
        </w:rPr>
        <w:t>. So với năm 2018,</w:t>
      </w:r>
      <w:r>
        <w:rPr>
          <w:color w:val="000000"/>
          <w:spacing w:val="-2"/>
          <w:szCs w:val="28"/>
          <w:lang w:val="nb-NO"/>
        </w:rPr>
        <w:t xml:space="preserve"> tăng 22.839.610.428 đồng (27</w:t>
      </w:r>
      <w:r>
        <w:rPr>
          <w:color w:val="000000"/>
          <w:spacing w:val="-4"/>
          <w:szCs w:val="28"/>
          <w:lang w:val="nl-NL"/>
        </w:rPr>
        <w:t>,41</w:t>
      </w:r>
      <w:r>
        <w:rPr>
          <w:color w:val="000000"/>
          <w:spacing w:val="-2"/>
          <w:szCs w:val="28"/>
          <w:lang w:val="nb-NO"/>
        </w:rPr>
        <w:t>%) và tăng 1,91</w:t>
      </w:r>
      <w:r>
        <w:rPr>
          <w:b/>
          <w:bCs/>
          <w:color w:val="000000"/>
          <w:spacing w:val="-2"/>
          <w:szCs w:val="28"/>
          <w:lang w:val="nb-NO"/>
        </w:rPr>
        <w:t>%</w:t>
      </w:r>
      <w:r>
        <w:rPr>
          <w:bCs/>
          <w:color w:val="000000"/>
          <w:spacing w:val="-2"/>
          <w:szCs w:val="28"/>
          <w:lang w:val="nb-NO"/>
        </w:rPr>
        <w:t xml:space="preserve"> về tỷ lệ</w:t>
      </w:r>
      <w:r>
        <w:rPr>
          <w:color w:val="000000"/>
          <w:spacing w:val="-2"/>
          <w:szCs w:val="28"/>
          <w:lang w:val="nb-NO"/>
        </w:rPr>
        <w:t>.</w:t>
      </w:r>
    </w:p>
    <w:p w:rsidR="0022229A" w:rsidRDefault="0022229A" w:rsidP="0022229A">
      <w:pPr>
        <w:spacing w:before="120" w:after="120" w:line="360" w:lineRule="atLeast"/>
        <w:ind w:firstLine="720"/>
        <w:jc w:val="both"/>
        <w:rPr>
          <w:color w:val="000000"/>
          <w:spacing w:val="-2"/>
          <w:szCs w:val="28"/>
          <w:lang w:val="nb-NO"/>
        </w:rPr>
      </w:pPr>
      <w:r>
        <w:rPr>
          <w:color w:val="000000"/>
          <w:spacing w:val="-2"/>
          <w:szCs w:val="28"/>
          <w:lang w:val="nl-NL"/>
        </w:rPr>
        <w:t xml:space="preserve">Số tiền chuyển kỳ sau </w:t>
      </w:r>
      <w:r>
        <w:rPr>
          <w:color w:val="000000"/>
          <w:spacing w:val="-2"/>
          <w:szCs w:val="28"/>
          <w:lang w:val="nb-NO"/>
        </w:rPr>
        <w:t xml:space="preserve">865.895.994.293 </w:t>
      </w:r>
      <w:r>
        <w:rPr>
          <w:color w:val="000000"/>
          <w:spacing w:val="-2"/>
          <w:szCs w:val="28"/>
          <w:lang w:val="nl-NL"/>
        </w:rPr>
        <w:t xml:space="preserve">đồng, trong đó số tiền có điều kiện nhưng chưa thi hành xong là 582.160.320.199 đồng, so với số việc có điều kiện năm 2018 (470.440.748.763 đồng) </w:t>
      </w:r>
      <w:r>
        <w:rPr>
          <w:color w:val="000000"/>
          <w:spacing w:val="-2"/>
          <w:szCs w:val="28"/>
          <w:lang w:val="nb-NO"/>
        </w:rPr>
        <w:t>tăng 111.719.571.436 đồng (</w:t>
      </w:r>
      <w:r>
        <w:rPr>
          <w:color w:val="000000"/>
          <w:spacing w:val="-2"/>
          <w:szCs w:val="28"/>
          <w:lang w:val="nl-NL"/>
        </w:rPr>
        <w:t>23,75</w:t>
      </w:r>
      <w:r>
        <w:rPr>
          <w:color w:val="000000"/>
          <w:spacing w:val="-2"/>
          <w:szCs w:val="28"/>
          <w:lang w:val="nb-NO"/>
        </w:rPr>
        <w:t>%).</w:t>
      </w:r>
    </w:p>
    <w:p w:rsidR="0022229A" w:rsidRDefault="00E27A6A" w:rsidP="00D0711B">
      <w:pPr>
        <w:spacing w:before="60" w:line="264" w:lineRule="auto"/>
        <w:ind w:firstLine="720"/>
        <w:jc w:val="both"/>
      </w:pPr>
      <w:r>
        <w:rPr>
          <w:noProof/>
        </w:rPr>
        <w:drawing>
          <wp:inline distT="0" distB="0" distL="0" distR="0">
            <wp:extent cx="4457700" cy="2581275"/>
            <wp:effectExtent l="19050" t="0" r="0" b="0"/>
            <wp:docPr id="2" name="Picture 1" descr="C:\Users\ictbentre\Desktop\DSC0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10.JPG"/>
                    <pic:cNvPicPr>
                      <a:picLocks noChangeAspect="1" noChangeArrowheads="1"/>
                    </pic:cNvPicPr>
                  </pic:nvPicPr>
                  <pic:blipFill>
                    <a:blip r:embed="rId8" cstate="print"/>
                    <a:srcRect/>
                    <a:stretch>
                      <a:fillRect/>
                    </a:stretch>
                  </pic:blipFill>
                  <pic:spPr bwMode="auto">
                    <a:xfrm>
                      <a:off x="0" y="0"/>
                      <a:ext cx="4457700" cy="2581275"/>
                    </a:xfrm>
                    <a:prstGeom prst="rect">
                      <a:avLst/>
                    </a:prstGeom>
                    <a:noFill/>
                    <a:ln w="9525">
                      <a:noFill/>
                      <a:miter lim="800000"/>
                      <a:headEnd/>
                      <a:tailEnd/>
                    </a:ln>
                  </pic:spPr>
                </pic:pic>
              </a:graphicData>
            </a:graphic>
          </wp:inline>
        </w:drawing>
      </w:r>
    </w:p>
    <w:p w:rsidR="00E616F8" w:rsidRDefault="00E616F8" w:rsidP="00D0711B">
      <w:pPr>
        <w:spacing w:before="60" w:line="264" w:lineRule="auto"/>
        <w:ind w:firstLine="720"/>
        <w:jc w:val="both"/>
      </w:pPr>
      <w:r>
        <w:t xml:space="preserve">Tại Hội nghị các phòng chuyên môn đã triển khai </w:t>
      </w:r>
      <w:r w:rsidR="002E4B4E">
        <w:t>quán triệt một số nội dung liên quan về công tác hành chính Văn phòng; công tác Tổ chức cán bộ</w:t>
      </w:r>
      <w:r>
        <w:t xml:space="preserve">; nêu lên một số hạn chế, thiếu sót qua </w:t>
      </w:r>
      <w:r w:rsidR="00113F5E">
        <w:t xml:space="preserve">công tác </w:t>
      </w:r>
      <w:r>
        <w:t>kiểm tra tại các Chi cục cần phải khắc phục; triển khai một số nội dung văn bản chỉ đạo của Tổng cục Thi hành án dân sự, của Tỉnh ủy, Ủy ban nhân dân tỉnh.</w:t>
      </w:r>
      <w:r w:rsidR="002E4B4E">
        <w:t xml:space="preserve"> Nhân tại Hội nghị, Cục Thi hành án dân sự cũng đã tổ chức ký giao ước thi đua giữa các phòng chuyên môn, Chi cục Thi hành án dân sự huyện, thành phố.</w:t>
      </w:r>
    </w:p>
    <w:p w:rsidR="005B01B8" w:rsidRDefault="005B01B8" w:rsidP="00D0711B">
      <w:pPr>
        <w:spacing w:before="60" w:line="264" w:lineRule="auto"/>
        <w:ind w:firstLine="720"/>
        <w:jc w:val="both"/>
      </w:pPr>
      <w:r>
        <w:rPr>
          <w:noProof/>
        </w:rPr>
        <w:lastRenderedPageBreak/>
        <w:drawing>
          <wp:inline distT="0" distB="0" distL="0" distR="0">
            <wp:extent cx="5086350" cy="2286000"/>
            <wp:effectExtent l="19050" t="0" r="0" b="0"/>
            <wp:docPr id="3" name="Picture 1" descr="C:\Users\ictbentre\Desktop\DSC0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03.JPG"/>
                    <pic:cNvPicPr>
                      <a:picLocks noChangeAspect="1" noChangeArrowheads="1"/>
                    </pic:cNvPicPr>
                  </pic:nvPicPr>
                  <pic:blipFill>
                    <a:blip r:embed="rId9" cstate="print"/>
                    <a:srcRect/>
                    <a:stretch>
                      <a:fillRect/>
                    </a:stretch>
                  </pic:blipFill>
                  <pic:spPr bwMode="auto">
                    <a:xfrm>
                      <a:off x="0" y="0"/>
                      <a:ext cx="5086350" cy="2286000"/>
                    </a:xfrm>
                    <a:prstGeom prst="rect">
                      <a:avLst/>
                    </a:prstGeom>
                    <a:noFill/>
                    <a:ln w="9525">
                      <a:noFill/>
                      <a:miter lim="800000"/>
                      <a:headEnd/>
                      <a:tailEnd/>
                    </a:ln>
                  </pic:spPr>
                </pic:pic>
              </a:graphicData>
            </a:graphic>
          </wp:inline>
        </w:drawing>
      </w:r>
    </w:p>
    <w:p w:rsidR="00D849D9" w:rsidRPr="00D0711B" w:rsidRDefault="00D849D9" w:rsidP="00D0711B">
      <w:pPr>
        <w:spacing w:before="60" w:line="264" w:lineRule="auto"/>
        <w:ind w:firstLine="720"/>
        <w:jc w:val="both"/>
      </w:pPr>
      <w:r>
        <w:t xml:space="preserve">Phát biểu chỉ đạo tại Hội nghị giao ban, ông Nguyễn Văn Nghiệp-Cục trưởng Cục Thi hành án dân sự tỉnh yêu cầu từng chấp hành viên </w:t>
      </w:r>
      <w:r w:rsidR="002E4B4E">
        <w:t xml:space="preserve">cần đầu tư nghiên cứu các Văn bản liên quan đến công tác chuyên môn, </w:t>
      </w:r>
      <w:r>
        <w:t>nghiêm túc khắc phục các thiếu sót qua công tác kiểm tra, đẩy nhanh tiến độ giải quyết án, phấn đấu đạt chỉ tiêu đã được giao ngay từ đầ</w:t>
      </w:r>
      <w:r w:rsidR="002E4B4E">
        <w:t>u năm. C</w:t>
      </w:r>
      <w:r>
        <w:t xml:space="preserve">ác Chi cục trưởng </w:t>
      </w:r>
      <w:r w:rsidR="002E4B4E">
        <w:t>phải thường xuyên quan tâm công tác phòng ngừa, phòng chống tham nhũng tại đơn vị; Kiểm tra, giám sát chặt chẽ các việc án có tổ chức kê biên, thẩm định giá, bán đấu giá; P</w:t>
      </w:r>
      <w:r>
        <w:t>hối hợp với cấp ủy cùng cấp tổ chức triển khai Quy định số 08-Q</w:t>
      </w:r>
      <w:r w:rsidR="002123BA">
        <w:t>Đ</w:t>
      </w:r>
      <w:r>
        <w:t>i</w:t>
      </w:r>
      <w:r w:rsidR="002123BA">
        <w:t>/TW</w:t>
      </w:r>
      <w:r>
        <w:t xml:space="preserve"> ngày 25/8/2018 của Ban Chấp hành Trung ương</w:t>
      </w:r>
      <w:r w:rsidR="002123BA">
        <w:t>;</w:t>
      </w:r>
      <w:r w:rsidR="002123BA" w:rsidRPr="002123BA">
        <w:t xml:space="preserve"> </w:t>
      </w:r>
      <w:r w:rsidR="002123BA">
        <w:t>Quy định số 31-QĐi/TU ngày 05/01/2019 của Ban Thường vụ Tỉnh ủy về trách nhiệm nêu gương của cán bộ, đảng viên, trước hết là Ủy viên Ban Thường vụ, thường trực và ủy viên cấp ủy các cấp</w:t>
      </w:r>
      <w:r w:rsidR="00113F5E">
        <w:t>. T</w:t>
      </w:r>
      <w:r w:rsidR="005A1567">
        <w:t>ừng công chức, đảng viên phải gương mẫu thực hiện các văn bản trên./.</w:t>
      </w:r>
    </w:p>
    <w:p w:rsidR="00E373E0" w:rsidRPr="00694C61" w:rsidRDefault="00E373E0" w:rsidP="00332CFE">
      <w:pPr>
        <w:spacing w:before="60" w:line="264" w:lineRule="auto"/>
        <w:ind w:firstLine="840"/>
        <w:jc w:val="both"/>
        <w:rPr>
          <w:rFonts w:cs="Times New Roman"/>
          <w:szCs w:val="28"/>
        </w:rPr>
      </w:pPr>
      <w:r>
        <w:rPr>
          <w:rFonts w:cs="Times New Roman"/>
          <w:szCs w:val="28"/>
        </w:rPr>
        <w:t xml:space="preserve">                                         Phạm Tấn Khánh-Văn phòng Cục</w:t>
      </w:r>
    </w:p>
    <w:sectPr w:rsidR="00E373E0"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2C" w:rsidRDefault="0038032C" w:rsidP="00503C2C">
      <w:pPr>
        <w:spacing w:after="0" w:line="240" w:lineRule="auto"/>
      </w:pPr>
      <w:r>
        <w:separator/>
      </w:r>
    </w:p>
  </w:endnote>
  <w:endnote w:type="continuationSeparator" w:id="1">
    <w:p w:rsidR="0038032C" w:rsidRDefault="0038032C"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2C" w:rsidRDefault="0038032C" w:rsidP="00503C2C">
      <w:pPr>
        <w:spacing w:after="0" w:line="240" w:lineRule="auto"/>
      </w:pPr>
      <w:r>
        <w:separator/>
      </w:r>
    </w:p>
  </w:footnote>
  <w:footnote w:type="continuationSeparator" w:id="1">
    <w:p w:rsidR="0038032C" w:rsidRDefault="0038032C"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95217"/>
    <w:rsid w:val="000B761E"/>
    <w:rsid w:val="000E5408"/>
    <w:rsid w:val="001117A7"/>
    <w:rsid w:val="00112FF7"/>
    <w:rsid w:val="00113F5E"/>
    <w:rsid w:val="001162E9"/>
    <w:rsid w:val="0014625F"/>
    <w:rsid w:val="00147AEC"/>
    <w:rsid w:val="00192685"/>
    <w:rsid w:val="001A0617"/>
    <w:rsid w:val="001A5FCE"/>
    <w:rsid w:val="001C0076"/>
    <w:rsid w:val="001D6E31"/>
    <w:rsid w:val="002123BA"/>
    <w:rsid w:val="00214361"/>
    <w:rsid w:val="002207C3"/>
    <w:rsid w:val="00221036"/>
    <w:rsid w:val="0022229A"/>
    <w:rsid w:val="00224A1B"/>
    <w:rsid w:val="00243BD0"/>
    <w:rsid w:val="00260D69"/>
    <w:rsid w:val="00263EC7"/>
    <w:rsid w:val="00282B2B"/>
    <w:rsid w:val="002937FC"/>
    <w:rsid w:val="002C6928"/>
    <w:rsid w:val="002E4B4E"/>
    <w:rsid w:val="002E7709"/>
    <w:rsid w:val="003123DF"/>
    <w:rsid w:val="00316748"/>
    <w:rsid w:val="0031757C"/>
    <w:rsid w:val="00330DA3"/>
    <w:rsid w:val="00332C8B"/>
    <w:rsid w:val="00332CFE"/>
    <w:rsid w:val="003774C9"/>
    <w:rsid w:val="0038032C"/>
    <w:rsid w:val="003957BD"/>
    <w:rsid w:val="003B0D93"/>
    <w:rsid w:val="003B3A0C"/>
    <w:rsid w:val="003C1931"/>
    <w:rsid w:val="003F446B"/>
    <w:rsid w:val="003F632E"/>
    <w:rsid w:val="00401D31"/>
    <w:rsid w:val="0041119C"/>
    <w:rsid w:val="00421F65"/>
    <w:rsid w:val="00430410"/>
    <w:rsid w:val="00484BB0"/>
    <w:rsid w:val="00491F70"/>
    <w:rsid w:val="00496282"/>
    <w:rsid w:val="004965DC"/>
    <w:rsid w:val="004F4C65"/>
    <w:rsid w:val="00503C2C"/>
    <w:rsid w:val="00516E34"/>
    <w:rsid w:val="00517110"/>
    <w:rsid w:val="00526923"/>
    <w:rsid w:val="005349F5"/>
    <w:rsid w:val="005674EE"/>
    <w:rsid w:val="005A1567"/>
    <w:rsid w:val="005B01B8"/>
    <w:rsid w:val="005C3FF4"/>
    <w:rsid w:val="005E49AE"/>
    <w:rsid w:val="005E5AD9"/>
    <w:rsid w:val="005F3C05"/>
    <w:rsid w:val="00617EC7"/>
    <w:rsid w:val="00650F7D"/>
    <w:rsid w:val="00694C61"/>
    <w:rsid w:val="006A499B"/>
    <w:rsid w:val="006B4BDF"/>
    <w:rsid w:val="006F10CB"/>
    <w:rsid w:val="00712BAF"/>
    <w:rsid w:val="0072388E"/>
    <w:rsid w:val="0073143A"/>
    <w:rsid w:val="00754126"/>
    <w:rsid w:val="00760F67"/>
    <w:rsid w:val="007730D4"/>
    <w:rsid w:val="007A4C5E"/>
    <w:rsid w:val="007D5AF7"/>
    <w:rsid w:val="007D7972"/>
    <w:rsid w:val="007E516C"/>
    <w:rsid w:val="007F1654"/>
    <w:rsid w:val="007F67F4"/>
    <w:rsid w:val="00811C13"/>
    <w:rsid w:val="008413F3"/>
    <w:rsid w:val="008614BB"/>
    <w:rsid w:val="0086261B"/>
    <w:rsid w:val="008761AF"/>
    <w:rsid w:val="0088109D"/>
    <w:rsid w:val="00884114"/>
    <w:rsid w:val="008844FA"/>
    <w:rsid w:val="008869C2"/>
    <w:rsid w:val="008B0C9B"/>
    <w:rsid w:val="008D75DC"/>
    <w:rsid w:val="008F481A"/>
    <w:rsid w:val="00902904"/>
    <w:rsid w:val="009217EF"/>
    <w:rsid w:val="009423DF"/>
    <w:rsid w:val="0095781F"/>
    <w:rsid w:val="00965B5A"/>
    <w:rsid w:val="00967FB3"/>
    <w:rsid w:val="009930BC"/>
    <w:rsid w:val="009B588B"/>
    <w:rsid w:val="009B70B2"/>
    <w:rsid w:val="009E4AB4"/>
    <w:rsid w:val="00A03A83"/>
    <w:rsid w:val="00A42778"/>
    <w:rsid w:val="00A7370A"/>
    <w:rsid w:val="00A9421F"/>
    <w:rsid w:val="00AB40F3"/>
    <w:rsid w:val="00AF7668"/>
    <w:rsid w:val="00B05A0C"/>
    <w:rsid w:val="00B177AC"/>
    <w:rsid w:val="00B2439B"/>
    <w:rsid w:val="00B33E31"/>
    <w:rsid w:val="00B50D10"/>
    <w:rsid w:val="00B77BD8"/>
    <w:rsid w:val="00B90301"/>
    <w:rsid w:val="00BA7E4B"/>
    <w:rsid w:val="00BB5E4F"/>
    <w:rsid w:val="00BC203B"/>
    <w:rsid w:val="00BD33CA"/>
    <w:rsid w:val="00C11BB6"/>
    <w:rsid w:val="00C174D7"/>
    <w:rsid w:val="00C23F69"/>
    <w:rsid w:val="00C51F28"/>
    <w:rsid w:val="00C8231C"/>
    <w:rsid w:val="00CB1DB6"/>
    <w:rsid w:val="00CB442B"/>
    <w:rsid w:val="00CD776F"/>
    <w:rsid w:val="00CF0AA2"/>
    <w:rsid w:val="00D0711B"/>
    <w:rsid w:val="00D3201B"/>
    <w:rsid w:val="00D849D9"/>
    <w:rsid w:val="00D87EF2"/>
    <w:rsid w:val="00D939C8"/>
    <w:rsid w:val="00D96138"/>
    <w:rsid w:val="00E017BB"/>
    <w:rsid w:val="00E12AD5"/>
    <w:rsid w:val="00E27A6A"/>
    <w:rsid w:val="00E35AAF"/>
    <w:rsid w:val="00E373E0"/>
    <w:rsid w:val="00E4249D"/>
    <w:rsid w:val="00E616F8"/>
    <w:rsid w:val="00E61749"/>
    <w:rsid w:val="00E939E3"/>
    <w:rsid w:val="00EA36DA"/>
    <w:rsid w:val="00EC3730"/>
    <w:rsid w:val="00EE4B96"/>
    <w:rsid w:val="00F12427"/>
    <w:rsid w:val="00F14677"/>
    <w:rsid w:val="00F27AAB"/>
    <w:rsid w:val="00F66447"/>
    <w:rsid w:val="00F71943"/>
    <w:rsid w:val="00F942E4"/>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3B01-31A9-419B-B036-51D654A9E981}"/>
</file>

<file path=customXml/itemProps2.xml><?xml version="1.0" encoding="utf-8"?>
<ds:datastoreItem xmlns:ds="http://schemas.openxmlformats.org/officeDocument/2006/customXml" ds:itemID="{D00EC17A-D15A-4EE7-B8ED-0A69D7F2B1FC}"/>
</file>

<file path=customXml/itemProps3.xml><?xml version="1.0" encoding="utf-8"?>
<ds:datastoreItem xmlns:ds="http://schemas.openxmlformats.org/officeDocument/2006/customXml" ds:itemID="{C4EC696B-8DD5-49B0-8B5F-A87868ECBA0B}"/>
</file>

<file path=customXml/itemProps4.xml><?xml version="1.0" encoding="utf-8"?>
<ds:datastoreItem xmlns:ds="http://schemas.openxmlformats.org/officeDocument/2006/customXml" ds:itemID="{7B8D7819-751C-49C0-B5D3-E40EBA1B9560}"/>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2019-03-06T23:35:00Z</dcterms:created>
  <dcterms:modified xsi:type="dcterms:W3CDTF">2019-03-06T23:35:00Z</dcterms:modified>
</cp:coreProperties>
</file>